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874AF" w14:textId="4C328C35" w:rsidR="00776249" w:rsidRPr="002947AC" w:rsidRDefault="00776249" w:rsidP="00776249">
      <w:pPr>
        <w:rPr>
          <w:color w:val="000000"/>
          <w:sz w:val="24"/>
          <w:szCs w:val="24"/>
          <w:lang w:val="en-AU" w:eastAsia="en-FJ"/>
        </w:rPr>
      </w:pPr>
      <w:bookmarkStart w:id="0" w:name="_MailOriginal"/>
      <w:r>
        <w:rPr>
          <w:color w:val="000000"/>
          <w:sz w:val="24"/>
          <w:szCs w:val="24"/>
          <w:lang w:val="en-FJ"/>
        </w:rPr>
        <w:t>hi Sue,</w:t>
      </w:r>
      <w:r w:rsidR="002947AC">
        <w:rPr>
          <w:color w:val="000000"/>
          <w:sz w:val="24"/>
          <w:szCs w:val="24"/>
          <w:lang w:val="en-AU"/>
        </w:rPr>
        <w:t xml:space="preserve"> From </w:t>
      </w:r>
      <w:proofErr w:type="gramStart"/>
      <w:r w:rsidR="002947AC">
        <w:rPr>
          <w:color w:val="000000"/>
          <w:sz w:val="24"/>
          <w:szCs w:val="24"/>
          <w:lang w:val="en-AU"/>
        </w:rPr>
        <w:t>a</w:t>
      </w:r>
      <w:proofErr w:type="gramEnd"/>
      <w:r w:rsidR="002947AC">
        <w:rPr>
          <w:color w:val="000000"/>
          <w:sz w:val="24"/>
          <w:szCs w:val="24"/>
          <w:lang w:val="en-AU"/>
        </w:rPr>
        <w:t xml:space="preserve"> NSW solicitor</w:t>
      </w:r>
    </w:p>
    <w:p w14:paraId="58811BEA" w14:textId="77777777" w:rsidR="00776249" w:rsidRDefault="00776249" w:rsidP="00776249">
      <w:pPr>
        <w:rPr>
          <w:color w:val="000000"/>
          <w:sz w:val="24"/>
          <w:szCs w:val="24"/>
          <w:lang w:val="en-FJ"/>
        </w:rPr>
      </w:pPr>
    </w:p>
    <w:p w14:paraId="6C18CA24" w14:textId="77777777" w:rsidR="00776249" w:rsidRDefault="00776249" w:rsidP="00776249">
      <w:pPr>
        <w:rPr>
          <w:rFonts w:ascii="Arial" w:hAnsi="Arial" w:cs="Arial"/>
          <w:color w:val="000000"/>
          <w:sz w:val="28"/>
          <w:szCs w:val="28"/>
          <w:lang w:val="en-FJ"/>
        </w:rPr>
      </w:pPr>
      <w:r>
        <w:rPr>
          <w:rFonts w:ascii="Arial" w:hAnsi="Arial" w:cs="Arial"/>
          <w:color w:val="000000"/>
          <w:sz w:val="28"/>
          <w:szCs w:val="28"/>
          <w:lang w:val="en-FJ"/>
        </w:rPr>
        <w:t xml:space="preserve">just putting something together </w:t>
      </w:r>
      <w:proofErr w:type="gramStart"/>
      <w:r>
        <w:rPr>
          <w:rFonts w:ascii="Arial" w:hAnsi="Arial" w:cs="Arial"/>
          <w:color w:val="000000"/>
          <w:sz w:val="28"/>
          <w:szCs w:val="28"/>
          <w:lang w:val="en-FJ"/>
        </w:rPr>
        <w:t>really quick</w:t>
      </w:r>
      <w:proofErr w:type="gramEnd"/>
    </w:p>
    <w:p w14:paraId="0E0FBF6B" w14:textId="77777777" w:rsidR="00776249" w:rsidRDefault="00776249" w:rsidP="00776249">
      <w:pPr>
        <w:rPr>
          <w:rFonts w:ascii="Arial" w:hAnsi="Arial" w:cs="Arial"/>
          <w:color w:val="000000"/>
          <w:sz w:val="28"/>
          <w:szCs w:val="28"/>
          <w:lang w:val="en-FJ"/>
        </w:rPr>
      </w:pPr>
    </w:p>
    <w:p w14:paraId="0D2F1490" w14:textId="77777777" w:rsidR="00776249" w:rsidRDefault="00776249" w:rsidP="00776249">
      <w:pPr>
        <w:rPr>
          <w:rFonts w:ascii="Arial" w:hAnsi="Arial" w:cs="Arial"/>
          <w:color w:val="000000"/>
          <w:sz w:val="28"/>
          <w:szCs w:val="28"/>
          <w:lang w:val="en-FJ"/>
        </w:rPr>
      </w:pPr>
      <w:r>
        <w:rPr>
          <w:rFonts w:ascii="Arial" w:hAnsi="Arial" w:cs="Arial"/>
          <w:color w:val="000000"/>
          <w:sz w:val="28"/>
          <w:szCs w:val="28"/>
          <w:lang w:val="en-FJ"/>
        </w:rPr>
        <w:t xml:space="preserve">when the new system came into operation, it was promised to be quicker, better, </w:t>
      </w:r>
      <w:proofErr w:type="gramStart"/>
      <w:r>
        <w:rPr>
          <w:rFonts w:ascii="Arial" w:hAnsi="Arial" w:cs="Arial"/>
          <w:color w:val="000000"/>
          <w:sz w:val="28"/>
          <w:szCs w:val="28"/>
          <w:lang w:val="en-FJ"/>
        </w:rPr>
        <w:t>cheaper</w:t>
      </w:r>
      <w:proofErr w:type="gramEnd"/>
      <w:r>
        <w:rPr>
          <w:rFonts w:ascii="Arial" w:hAnsi="Arial" w:cs="Arial"/>
          <w:color w:val="000000"/>
          <w:sz w:val="28"/>
          <w:szCs w:val="28"/>
          <w:lang w:val="en-FJ"/>
        </w:rPr>
        <w:t xml:space="preserve"> and faster. </w:t>
      </w:r>
    </w:p>
    <w:p w14:paraId="62347DA0" w14:textId="77777777" w:rsidR="00776249" w:rsidRDefault="00776249" w:rsidP="00776249">
      <w:pPr>
        <w:rPr>
          <w:rFonts w:ascii="Arial" w:hAnsi="Arial" w:cs="Arial"/>
          <w:color w:val="000000"/>
          <w:sz w:val="28"/>
          <w:szCs w:val="28"/>
          <w:lang w:val="en-FJ"/>
        </w:rPr>
      </w:pPr>
    </w:p>
    <w:p w14:paraId="12C44E80" w14:textId="77777777" w:rsidR="00776249" w:rsidRDefault="00776249" w:rsidP="00776249">
      <w:pPr>
        <w:rPr>
          <w:rFonts w:ascii="Arial" w:hAnsi="Arial" w:cs="Arial"/>
          <w:color w:val="000000"/>
          <w:sz w:val="28"/>
          <w:szCs w:val="28"/>
          <w:lang w:val="en-FJ"/>
        </w:rPr>
      </w:pPr>
      <w:r>
        <w:rPr>
          <w:rFonts w:ascii="Arial" w:hAnsi="Arial" w:cs="Arial"/>
          <w:color w:val="000000"/>
          <w:sz w:val="28"/>
          <w:szCs w:val="28"/>
          <w:lang w:val="en-FJ"/>
        </w:rPr>
        <w:t xml:space="preserve">what I have found is the exact </w:t>
      </w:r>
      <w:proofErr w:type="gramStart"/>
      <w:r>
        <w:rPr>
          <w:rFonts w:ascii="Arial" w:hAnsi="Arial" w:cs="Arial"/>
          <w:color w:val="000000"/>
          <w:sz w:val="28"/>
          <w:szCs w:val="28"/>
          <w:lang w:val="en-FJ"/>
        </w:rPr>
        <w:t>opposite</w:t>
      </w:r>
      <w:proofErr w:type="gramEnd"/>
      <w:r>
        <w:rPr>
          <w:rFonts w:ascii="Arial" w:hAnsi="Arial" w:cs="Arial"/>
          <w:color w:val="000000"/>
          <w:sz w:val="28"/>
          <w:szCs w:val="28"/>
          <w:lang w:val="en-FJ"/>
        </w:rPr>
        <w:t> </w:t>
      </w:r>
    </w:p>
    <w:p w14:paraId="10044325" w14:textId="77777777" w:rsidR="00776249" w:rsidRDefault="00776249" w:rsidP="00776249">
      <w:pPr>
        <w:rPr>
          <w:rFonts w:ascii="Arial" w:hAnsi="Arial" w:cs="Arial"/>
          <w:color w:val="000000"/>
          <w:sz w:val="28"/>
          <w:szCs w:val="28"/>
          <w:lang w:val="en-FJ"/>
        </w:rPr>
      </w:pPr>
    </w:p>
    <w:p w14:paraId="0E90903A" w14:textId="77777777" w:rsidR="00776249" w:rsidRDefault="00776249" w:rsidP="00776249">
      <w:pPr>
        <w:rPr>
          <w:rFonts w:ascii="Arial" w:hAnsi="Arial" w:cs="Arial"/>
          <w:sz w:val="28"/>
          <w:szCs w:val="28"/>
          <w:lang w:val="en-FJ"/>
        </w:rPr>
      </w:pPr>
      <w:r>
        <w:rPr>
          <w:rFonts w:ascii="Arial" w:hAnsi="Arial" w:cs="Arial"/>
          <w:sz w:val="28"/>
          <w:szCs w:val="28"/>
          <w:lang w:val="en-AU"/>
        </w:rPr>
        <w:t>P</w:t>
      </w:r>
      <w:proofErr w:type="spellStart"/>
      <w:r>
        <w:rPr>
          <w:rFonts w:ascii="Arial" w:hAnsi="Arial" w:cs="Arial"/>
          <w:color w:val="000000"/>
          <w:sz w:val="28"/>
          <w:szCs w:val="28"/>
          <w:lang w:val="en-FJ"/>
        </w:rPr>
        <w:t>rior</w:t>
      </w:r>
      <w:proofErr w:type="spellEnd"/>
      <w:r>
        <w:rPr>
          <w:rFonts w:ascii="Arial" w:hAnsi="Arial" w:cs="Arial"/>
          <w:color w:val="000000"/>
          <w:sz w:val="28"/>
          <w:szCs w:val="28"/>
          <w:lang w:val="en-FJ"/>
        </w:rPr>
        <w:t xml:space="preserve"> to the merger</w:t>
      </w:r>
      <w:r>
        <w:rPr>
          <w:rFonts w:ascii="Arial" w:hAnsi="Arial" w:cs="Arial"/>
          <w:sz w:val="28"/>
          <w:szCs w:val="28"/>
          <w:lang w:val="en-AU"/>
        </w:rPr>
        <w:t>”:</w:t>
      </w:r>
      <w:r>
        <w:rPr>
          <w:rFonts w:ascii="Arial" w:hAnsi="Arial" w:cs="Arial"/>
          <w:color w:val="000000"/>
          <w:sz w:val="28"/>
          <w:szCs w:val="28"/>
          <w:lang w:val="en-AU"/>
        </w:rPr>
        <w:t xml:space="preserve"> </w:t>
      </w:r>
    </w:p>
    <w:p w14:paraId="5AF9B3DF" w14:textId="77777777" w:rsidR="00776249" w:rsidRDefault="00776249" w:rsidP="00776249">
      <w:pPr>
        <w:rPr>
          <w:lang w:val="en-FJ"/>
        </w:rPr>
      </w:pPr>
    </w:p>
    <w:p w14:paraId="387651B2" w14:textId="77777777" w:rsidR="00776249" w:rsidRDefault="00776249" w:rsidP="00776249">
      <w:pPr>
        <w:rPr>
          <w:rFonts w:ascii="Arial" w:hAnsi="Arial" w:cs="Arial"/>
          <w:sz w:val="28"/>
          <w:szCs w:val="28"/>
          <w:lang w:val="en-FJ"/>
        </w:rPr>
      </w:pPr>
      <w:r>
        <w:rPr>
          <w:rFonts w:ascii="Arial" w:hAnsi="Arial" w:cs="Arial"/>
          <w:color w:val="000000"/>
          <w:sz w:val="28"/>
          <w:szCs w:val="28"/>
          <w:lang w:val="en-FJ"/>
        </w:rPr>
        <w:t xml:space="preserve">I was required to file 3 documents to commence or respond to an application - being Affidavit, Notice of Risk and application or response, </w:t>
      </w:r>
    </w:p>
    <w:p w14:paraId="2E28F1C8" w14:textId="77777777" w:rsidR="00776249" w:rsidRDefault="00776249" w:rsidP="00776249">
      <w:pPr>
        <w:rPr>
          <w:rFonts w:ascii="Arial" w:hAnsi="Arial" w:cs="Arial"/>
          <w:sz w:val="28"/>
          <w:szCs w:val="28"/>
          <w:lang w:val="en-FJ"/>
        </w:rPr>
      </w:pPr>
    </w:p>
    <w:p w14:paraId="73D05082" w14:textId="77777777" w:rsidR="00776249" w:rsidRDefault="00776249" w:rsidP="00776249">
      <w:pPr>
        <w:rPr>
          <w:rFonts w:ascii="Arial" w:hAnsi="Arial" w:cs="Arial"/>
          <w:sz w:val="28"/>
          <w:szCs w:val="28"/>
          <w:lang w:val="en-AU"/>
        </w:rPr>
      </w:pPr>
      <w:r>
        <w:rPr>
          <w:rFonts w:ascii="Arial" w:hAnsi="Arial" w:cs="Arial"/>
          <w:sz w:val="28"/>
          <w:szCs w:val="28"/>
          <w:lang w:val="en-AU"/>
        </w:rPr>
        <w:t>A</w:t>
      </w:r>
      <w:proofErr w:type="spellStart"/>
      <w:r>
        <w:rPr>
          <w:rFonts w:ascii="Arial" w:hAnsi="Arial" w:cs="Arial"/>
          <w:color w:val="000000"/>
          <w:sz w:val="28"/>
          <w:szCs w:val="28"/>
          <w:lang w:val="en-FJ"/>
        </w:rPr>
        <w:t>fter</w:t>
      </w:r>
      <w:proofErr w:type="spellEnd"/>
      <w:r>
        <w:rPr>
          <w:rFonts w:ascii="Arial" w:hAnsi="Arial" w:cs="Arial"/>
          <w:color w:val="000000"/>
          <w:sz w:val="28"/>
          <w:szCs w:val="28"/>
          <w:lang w:val="en-FJ"/>
        </w:rPr>
        <w:t xml:space="preserve"> the merger</w:t>
      </w:r>
      <w:r>
        <w:rPr>
          <w:rFonts w:ascii="Arial" w:hAnsi="Arial" w:cs="Arial"/>
          <w:sz w:val="28"/>
          <w:szCs w:val="28"/>
          <w:lang w:val="en-AU"/>
        </w:rPr>
        <w:t xml:space="preserve">: </w:t>
      </w:r>
    </w:p>
    <w:p w14:paraId="19AD76AD" w14:textId="77777777" w:rsidR="00776249" w:rsidRDefault="00776249" w:rsidP="00776249">
      <w:pPr>
        <w:rPr>
          <w:rFonts w:ascii="Arial" w:hAnsi="Arial" w:cs="Arial"/>
          <w:sz w:val="28"/>
          <w:szCs w:val="28"/>
          <w:lang w:val="en-FJ"/>
        </w:rPr>
      </w:pPr>
      <w:r>
        <w:rPr>
          <w:rFonts w:ascii="Arial" w:hAnsi="Arial" w:cs="Arial"/>
          <w:color w:val="000000"/>
          <w:sz w:val="28"/>
          <w:szCs w:val="28"/>
          <w:lang w:val="en-FJ"/>
        </w:rPr>
        <w:t xml:space="preserve"> we </w:t>
      </w:r>
      <w:proofErr w:type="gramStart"/>
      <w:r>
        <w:rPr>
          <w:rFonts w:ascii="Arial" w:hAnsi="Arial" w:cs="Arial"/>
          <w:color w:val="000000"/>
          <w:sz w:val="28"/>
          <w:szCs w:val="28"/>
          <w:lang w:val="en-FJ"/>
        </w:rPr>
        <w:t>have to</w:t>
      </w:r>
      <w:proofErr w:type="gramEnd"/>
      <w:r>
        <w:rPr>
          <w:rFonts w:ascii="Arial" w:hAnsi="Arial" w:cs="Arial"/>
          <w:color w:val="000000"/>
          <w:sz w:val="28"/>
          <w:szCs w:val="28"/>
          <w:lang w:val="en-FJ"/>
        </w:rPr>
        <w:t xml:space="preserve"> file 7 documents, Affidavit, Notice of Risk, application or response, parenting and/or financial questionnaire, Genuine steps, undertaking, plus fee payment. </w:t>
      </w:r>
    </w:p>
    <w:p w14:paraId="2EAE909B" w14:textId="77777777" w:rsidR="00776249" w:rsidRDefault="00776249" w:rsidP="00776249">
      <w:pPr>
        <w:rPr>
          <w:lang w:val="en-FJ"/>
        </w:rPr>
      </w:pPr>
    </w:p>
    <w:p w14:paraId="79EE6844" w14:textId="77777777" w:rsidR="00776249" w:rsidRDefault="00776249" w:rsidP="00776249">
      <w:pPr>
        <w:rPr>
          <w:rFonts w:ascii="Arial" w:hAnsi="Arial" w:cs="Arial"/>
          <w:sz w:val="28"/>
          <w:szCs w:val="28"/>
          <w:lang w:val="en-FJ"/>
        </w:rPr>
      </w:pPr>
      <w:r>
        <w:rPr>
          <w:rFonts w:ascii="Arial" w:hAnsi="Arial" w:cs="Arial"/>
          <w:sz w:val="28"/>
          <w:szCs w:val="28"/>
          <w:lang w:val="en-AU"/>
        </w:rPr>
        <w:t>T</w:t>
      </w:r>
      <w:r>
        <w:rPr>
          <w:rFonts w:ascii="Arial" w:hAnsi="Arial" w:cs="Arial"/>
          <w:color w:val="000000"/>
          <w:sz w:val="28"/>
          <w:szCs w:val="28"/>
          <w:lang w:val="en-FJ"/>
        </w:rPr>
        <w:t xml:space="preserve">he effect has been a prior fee of around $3500 rising to around $11,000 for the extra work (hourly rate stayed the same). </w:t>
      </w:r>
    </w:p>
    <w:p w14:paraId="4A22F05D" w14:textId="77777777" w:rsidR="00776249" w:rsidRDefault="00776249" w:rsidP="00776249">
      <w:pPr>
        <w:rPr>
          <w:lang w:val="en-FJ"/>
        </w:rPr>
      </w:pPr>
    </w:p>
    <w:p w14:paraId="396BFCC6" w14:textId="77777777" w:rsidR="00776249" w:rsidRDefault="00776249" w:rsidP="00776249">
      <w:pPr>
        <w:rPr>
          <w:rFonts w:ascii="Arial" w:hAnsi="Arial" w:cs="Arial"/>
          <w:sz w:val="28"/>
          <w:szCs w:val="28"/>
          <w:lang w:val="en-FJ"/>
        </w:rPr>
      </w:pPr>
      <w:r>
        <w:rPr>
          <w:rFonts w:ascii="Arial" w:hAnsi="Arial" w:cs="Arial"/>
          <w:color w:val="000000"/>
          <w:sz w:val="28"/>
          <w:szCs w:val="28"/>
          <w:lang w:val="en-FJ"/>
        </w:rPr>
        <w:t xml:space="preserve">We are also undertaking a lot more work, for example, </w:t>
      </w:r>
      <w:proofErr w:type="gramStart"/>
      <w:r>
        <w:rPr>
          <w:rFonts w:ascii="Arial" w:hAnsi="Arial" w:cs="Arial"/>
          <w:color w:val="000000"/>
          <w:sz w:val="28"/>
          <w:szCs w:val="28"/>
          <w:lang w:val="en-FJ"/>
        </w:rPr>
        <w:t>a</w:t>
      </w:r>
      <w:proofErr w:type="gramEnd"/>
      <w:r>
        <w:rPr>
          <w:rFonts w:ascii="Arial" w:hAnsi="Arial" w:cs="Arial"/>
          <w:color w:val="000000"/>
          <w:sz w:val="28"/>
          <w:szCs w:val="28"/>
          <w:lang w:val="en-FJ"/>
        </w:rPr>
        <w:t xml:space="preserve"> interim hearing was relatively rare and required a few hours to prepare at most (oral submissions). </w:t>
      </w:r>
    </w:p>
    <w:p w14:paraId="7ECCFB5D" w14:textId="77777777" w:rsidR="00776249" w:rsidRDefault="00776249" w:rsidP="00776249">
      <w:pPr>
        <w:rPr>
          <w:lang w:val="en-AU"/>
        </w:rPr>
      </w:pPr>
    </w:p>
    <w:p w14:paraId="18D40AE9" w14:textId="77777777" w:rsidR="00776249" w:rsidRDefault="00776249" w:rsidP="00776249">
      <w:pPr>
        <w:rPr>
          <w:rFonts w:ascii="Arial" w:hAnsi="Arial" w:cs="Arial"/>
          <w:color w:val="000000"/>
          <w:sz w:val="28"/>
          <w:szCs w:val="28"/>
          <w:lang w:val="en-FJ"/>
        </w:rPr>
      </w:pPr>
      <w:r>
        <w:rPr>
          <w:rFonts w:ascii="Arial" w:hAnsi="Arial" w:cs="Arial"/>
          <w:sz w:val="28"/>
          <w:szCs w:val="28"/>
          <w:lang w:val="en-AU"/>
        </w:rPr>
        <w:t>T</w:t>
      </w:r>
      <w:r>
        <w:rPr>
          <w:rFonts w:ascii="Arial" w:hAnsi="Arial" w:cs="Arial"/>
          <w:color w:val="000000"/>
          <w:sz w:val="28"/>
          <w:szCs w:val="28"/>
          <w:lang w:val="en-FJ"/>
        </w:rPr>
        <w:t xml:space="preserve">he new system has interim hearings in every matter, that require the filing of case outlines (taking 1 or 2 days up to 10 days to prepare), plus a minute of order, submissions, </w:t>
      </w:r>
      <w:proofErr w:type="gramStart"/>
      <w:r>
        <w:rPr>
          <w:rFonts w:ascii="Arial" w:hAnsi="Arial" w:cs="Arial"/>
          <w:color w:val="000000"/>
          <w:sz w:val="28"/>
          <w:szCs w:val="28"/>
          <w:lang w:val="en-FJ"/>
        </w:rPr>
        <w:t>etc</w:t>
      </w:r>
      <w:proofErr w:type="gramEnd"/>
    </w:p>
    <w:p w14:paraId="19B34452" w14:textId="77777777" w:rsidR="00776249" w:rsidRDefault="00776249" w:rsidP="00776249">
      <w:pPr>
        <w:rPr>
          <w:rFonts w:ascii="Arial" w:hAnsi="Arial" w:cs="Arial"/>
          <w:color w:val="000000"/>
          <w:sz w:val="28"/>
          <w:szCs w:val="28"/>
          <w:lang w:val="en-FJ"/>
        </w:rPr>
      </w:pPr>
    </w:p>
    <w:p w14:paraId="0D50AFB2" w14:textId="77777777" w:rsidR="00776249" w:rsidRDefault="00776249" w:rsidP="00776249">
      <w:pPr>
        <w:rPr>
          <w:rFonts w:ascii="Arial" w:hAnsi="Arial" w:cs="Arial"/>
          <w:color w:val="000000"/>
          <w:sz w:val="28"/>
          <w:szCs w:val="28"/>
          <w:lang w:val="en-FJ"/>
        </w:rPr>
      </w:pPr>
      <w:r>
        <w:rPr>
          <w:rFonts w:ascii="Arial" w:hAnsi="Arial" w:cs="Arial"/>
          <w:color w:val="000000"/>
          <w:sz w:val="28"/>
          <w:szCs w:val="28"/>
          <w:lang w:val="en-FJ"/>
        </w:rPr>
        <w:t xml:space="preserve">it seems that a lot of the Court efficiencies have been achieved by the work being pushed onto lawyers, rather than the system </w:t>
      </w:r>
      <w:proofErr w:type="gramStart"/>
      <w:r>
        <w:rPr>
          <w:rFonts w:ascii="Arial" w:hAnsi="Arial" w:cs="Arial"/>
          <w:color w:val="000000"/>
          <w:sz w:val="28"/>
          <w:szCs w:val="28"/>
          <w:lang w:val="en-FJ"/>
        </w:rPr>
        <w:t>actually becoming</w:t>
      </w:r>
      <w:proofErr w:type="gramEnd"/>
      <w:r>
        <w:rPr>
          <w:rFonts w:ascii="Arial" w:hAnsi="Arial" w:cs="Arial"/>
          <w:color w:val="000000"/>
          <w:sz w:val="28"/>
          <w:szCs w:val="28"/>
          <w:lang w:val="en-FJ"/>
        </w:rPr>
        <w:t xml:space="preserve"> more efficient.</w:t>
      </w:r>
    </w:p>
    <w:p w14:paraId="6B70F217" w14:textId="77777777" w:rsidR="00776249" w:rsidRDefault="00776249" w:rsidP="00776249">
      <w:pPr>
        <w:rPr>
          <w:rFonts w:ascii="Arial" w:hAnsi="Arial" w:cs="Arial"/>
          <w:color w:val="000000"/>
          <w:sz w:val="28"/>
          <w:szCs w:val="28"/>
          <w:lang w:val="en-FJ"/>
        </w:rPr>
      </w:pPr>
    </w:p>
    <w:p w14:paraId="67043F8F" w14:textId="77777777" w:rsidR="00776249" w:rsidRDefault="00776249" w:rsidP="00776249">
      <w:pPr>
        <w:rPr>
          <w:rFonts w:ascii="Arial" w:hAnsi="Arial" w:cs="Arial"/>
          <w:color w:val="000000"/>
          <w:sz w:val="28"/>
          <w:szCs w:val="28"/>
          <w:lang w:val="en-FJ"/>
        </w:rPr>
      </w:pPr>
      <w:r>
        <w:rPr>
          <w:rFonts w:ascii="Arial" w:hAnsi="Arial" w:cs="Arial"/>
          <w:sz w:val="28"/>
          <w:szCs w:val="28"/>
          <w:lang w:val="en-AU"/>
        </w:rPr>
        <w:t>T</w:t>
      </w:r>
      <w:r>
        <w:rPr>
          <w:rFonts w:ascii="Arial" w:hAnsi="Arial" w:cs="Arial"/>
          <w:color w:val="000000"/>
          <w:sz w:val="28"/>
          <w:szCs w:val="28"/>
          <w:lang w:val="en-FJ"/>
        </w:rPr>
        <w:t xml:space="preserve">he subpoena process is a case in point. </w:t>
      </w:r>
      <w:r>
        <w:rPr>
          <w:rFonts w:ascii="Arial" w:hAnsi="Arial" w:cs="Arial"/>
          <w:sz w:val="28"/>
          <w:szCs w:val="28"/>
          <w:lang w:val="en-AU"/>
        </w:rPr>
        <w:t>P</w:t>
      </w:r>
      <w:proofErr w:type="spellStart"/>
      <w:r>
        <w:rPr>
          <w:rFonts w:ascii="Arial" w:hAnsi="Arial" w:cs="Arial"/>
          <w:color w:val="000000"/>
          <w:sz w:val="28"/>
          <w:szCs w:val="28"/>
          <w:lang w:val="en-FJ"/>
        </w:rPr>
        <w:t>rior</w:t>
      </w:r>
      <w:proofErr w:type="spellEnd"/>
      <w:r>
        <w:rPr>
          <w:rFonts w:ascii="Arial" w:hAnsi="Arial" w:cs="Arial"/>
          <w:color w:val="000000"/>
          <w:sz w:val="28"/>
          <w:szCs w:val="28"/>
          <w:lang w:val="en-FJ"/>
        </w:rPr>
        <w:t xml:space="preserve"> to Covid, we were able to file a subpoena, have it sealed by the court and then send it out to the person or organisation that had the records. </w:t>
      </w:r>
      <w:r>
        <w:rPr>
          <w:rFonts w:ascii="Arial" w:hAnsi="Arial" w:cs="Arial"/>
          <w:sz w:val="28"/>
          <w:szCs w:val="28"/>
          <w:lang w:val="en-AU"/>
        </w:rPr>
        <w:t>O</w:t>
      </w:r>
      <w:proofErr w:type="spellStart"/>
      <w:r>
        <w:rPr>
          <w:rFonts w:ascii="Arial" w:hAnsi="Arial" w:cs="Arial"/>
          <w:color w:val="000000"/>
          <w:sz w:val="28"/>
          <w:szCs w:val="28"/>
          <w:lang w:val="en-FJ"/>
        </w:rPr>
        <w:t>nce</w:t>
      </w:r>
      <w:proofErr w:type="spellEnd"/>
      <w:r>
        <w:rPr>
          <w:rFonts w:ascii="Arial" w:hAnsi="Arial" w:cs="Arial"/>
          <w:color w:val="000000"/>
          <w:sz w:val="28"/>
          <w:szCs w:val="28"/>
          <w:lang w:val="en-FJ"/>
        </w:rPr>
        <w:t xml:space="preserve"> the material was returned to the Court, we were also able to organise to access the material and read it when it suited the solicitors.</w:t>
      </w:r>
    </w:p>
    <w:p w14:paraId="29073DAC" w14:textId="77777777" w:rsidR="00776249" w:rsidRDefault="00776249" w:rsidP="00776249">
      <w:pPr>
        <w:rPr>
          <w:rFonts w:ascii="Arial" w:hAnsi="Arial" w:cs="Arial"/>
          <w:color w:val="000000"/>
          <w:sz w:val="28"/>
          <w:szCs w:val="28"/>
          <w:lang w:val="en-FJ"/>
        </w:rPr>
      </w:pPr>
    </w:p>
    <w:p w14:paraId="15D5B878" w14:textId="77777777" w:rsidR="00776249" w:rsidRDefault="00776249" w:rsidP="00776249">
      <w:pPr>
        <w:rPr>
          <w:rFonts w:ascii="Arial" w:hAnsi="Arial" w:cs="Arial"/>
          <w:sz w:val="28"/>
          <w:szCs w:val="28"/>
          <w:lang w:val="en-FJ"/>
        </w:rPr>
      </w:pPr>
      <w:r>
        <w:rPr>
          <w:rFonts w:ascii="Arial" w:hAnsi="Arial" w:cs="Arial"/>
          <w:color w:val="000000"/>
          <w:sz w:val="28"/>
          <w:szCs w:val="28"/>
          <w:lang w:val="en-FJ"/>
        </w:rPr>
        <w:t xml:space="preserve">The process now requires producing the subpoena, sending it to the court, providing a letter or form to explain that we are seeking and that it is within the </w:t>
      </w:r>
      <w:proofErr w:type="gramStart"/>
      <w:r>
        <w:rPr>
          <w:rFonts w:ascii="Arial" w:hAnsi="Arial" w:cs="Arial"/>
          <w:color w:val="000000"/>
          <w:sz w:val="28"/>
          <w:szCs w:val="28"/>
          <w:lang w:val="en-FJ"/>
        </w:rPr>
        <w:t>5 subpoena</w:t>
      </w:r>
      <w:proofErr w:type="gramEnd"/>
      <w:r>
        <w:rPr>
          <w:rFonts w:ascii="Arial" w:hAnsi="Arial" w:cs="Arial"/>
          <w:color w:val="000000"/>
          <w:sz w:val="28"/>
          <w:szCs w:val="28"/>
          <w:lang w:val="en-FJ"/>
        </w:rPr>
        <w:t xml:space="preserve"> limit, if we have permission of the court, etc. </w:t>
      </w:r>
    </w:p>
    <w:p w14:paraId="431283EC" w14:textId="77777777" w:rsidR="00776249" w:rsidRDefault="00776249" w:rsidP="00776249">
      <w:pPr>
        <w:rPr>
          <w:lang w:val="en-AU"/>
        </w:rPr>
      </w:pPr>
    </w:p>
    <w:p w14:paraId="385BD4A5" w14:textId="77777777" w:rsidR="00776249" w:rsidRDefault="00776249" w:rsidP="00776249">
      <w:pPr>
        <w:rPr>
          <w:rFonts w:ascii="Arial" w:hAnsi="Arial" w:cs="Arial"/>
          <w:sz w:val="28"/>
          <w:szCs w:val="28"/>
          <w:lang w:val="en-FJ"/>
        </w:rPr>
      </w:pPr>
      <w:r>
        <w:rPr>
          <w:rFonts w:ascii="Arial" w:hAnsi="Arial" w:cs="Arial"/>
          <w:sz w:val="28"/>
          <w:szCs w:val="28"/>
          <w:lang w:val="en-AU"/>
        </w:rPr>
        <w:lastRenderedPageBreak/>
        <w:t>O</w:t>
      </w:r>
      <w:proofErr w:type="spellStart"/>
      <w:r>
        <w:rPr>
          <w:rFonts w:ascii="Arial" w:hAnsi="Arial" w:cs="Arial"/>
          <w:color w:val="000000"/>
          <w:sz w:val="28"/>
          <w:szCs w:val="28"/>
          <w:lang w:val="en-FJ"/>
        </w:rPr>
        <w:t>nce</w:t>
      </w:r>
      <w:proofErr w:type="spellEnd"/>
      <w:r>
        <w:rPr>
          <w:rFonts w:ascii="Arial" w:hAnsi="Arial" w:cs="Arial"/>
          <w:color w:val="000000"/>
          <w:sz w:val="28"/>
          <w:szCs w:val="28"/>
          <w:lang w:val="en-FJ"/>
        </w:rPr>
        <w:t xml:space="preserve"> the material is produced, we then </w:t>
      </w:r>
      <w:proofErr w:type="gramStart"/>
      <w:r>
        <w:rPr>
          <w:rFonts w:ascii="Arial" w:hAnsi="Arial" w:cs="Arial"/>
          <w:color w:val="000000"/>
          <w:sz w:val="28"/>
          <w:szCs w:val="28"/>
          <w:lang w:val="en-FJ"/>
        </w:rPr>
        <w:t>have to</w:t>
      </w:r>
      <w:proofErr w:type="gramEnd"/>
      <w:r>
        <w:rPr>
          <w:rFonts w:ascii="Arial" w:hAnsi="Arial" w:cs="Arial"/>
          <w:color w:val="000000"/>
          <w:sz w:val="28"/>
          <w:szCs w:val="28"/>
          <w:lang w:val="en-FJ"/>
        </w:rPr>
        <w:t xml:space="preserve"> file a notice to inspect. </w:t>
      </w:r>
      <w:r>
        <w:rPr>
          <w:rFonts w:ascii="Arial" w:hAnsi="Arial" w:cs="Arial"/>
          <w:sz w:val="28"/>
          <w:szCs w:val="28"/>
          <w:lang w:val="en-AU"/>
        </w:rPr>
        <w:t>T</w:t>
      </w:r>
      <w:r>
        <w:rPr>
          <w:rFonts w:ascii="Arial" w:hAnsi="Arial" w:cs="Arial"/>
          <w:color w:val="000000"/>
          <w:sz w:val="28"/>
          <w:szCs w:val="28"/>
          <w:lang w:val="en-FJ"/>
        </w:rPr>
        <w:t xml:space="preserve">he sole purpose of the notice to inspect appears to be data collection for the Court. </w:t>
      </w:r>
      <w:r>
        <w:rPr>
          <w:rFonts w:ascii="Arial" w:hAnsi="Arial" w:cs="Arial"/>
          <w:sz w:val="28"/>
          <w:szCs w:val="28"/>
          <w:lang w:val="en-AU"/>
        </w:rPr>
        <w:t>W</w:t>
      </w:r>
      <w:r>
        <w:rPr>
          <w:rFonts w:ascii="Arial" w:hAnsi="Arial" w:cs="Arial"/>
          <w:color w:val="000000"/>
          <w:sz w:val="28"/>
          <w:szCs w:val="28"/>
          <w:lang w:val="en-FJ"/>
        </w:rPr>
        <w:t xml:space="preserve">e then </w:t>
      </w:r>
      <w:proofErr w:type="gramStart"/>
      <w:r>
        <w:rPr>
          <w:rFonts w:ascii="Arial" w:hAnsi="Arial" w:cs="Arial"/>
          <w:color w:val="000000"/>
          <w:sz w:val="28"/>
          <w:szCs w:val="28"/>
          <w:lang w:val="en-FJ"/>
        </w:rPr>
        <w:t>have to</w:t>
      </w:r>
      <w:proofErr w:type="gramEnd"/>
      <w:r>
        <w:rPr>
          <w:rFonts w:ascii="Arial" w:hAnsi="Arial" w:cs="Arial"/>
          <w:color w:val="000000"/>
          <w:sz w:val="28"/>
          <w:szCs w:val="28"/>
          <w:lang w:val="en-FJ"/>
        </w:rPr>
        <w:t xml:space="preserve"> file an undertaking for the available material, sometimes requiring multiple undertakings per matter, then we have to book an appointment of 1.5 hours to view the material</w:t>
      </w:r>
      <w:r>
        <w:rPr>
          <w:rFonts w:ascii="Arial" w:hAnsi="Arial" w:cs="Arial"/>
          <w:sz w:val="28"/>
          <w:szCs w:val="28"/>
          <w:lang w:val="en-AU"/>
        </w:rPr>
        <w:t>. E</w:t>
      </w:r>
      <w:r>
        <w:rPr>
          <w:rFonts w:ascii="Arial" w:hAnsi="Arial" w:cs="Arial"/>
          <w:color w:val="000000"/>
          <w:sz w:val="28"/>
          <w:szCs w:val="28"/>
          <w:lang w:val="en-FJ"/>
        </w:rPr>
        <w:t xml:space="preserve">ach solicitor is limited to one appointment a day, but it must be within 4 weeks of an interim </w:t>
      </w:r>
      <w:r>
        <w:rPr>
          <w:rFonts w:ascii="Arial" w:hAnsi="Arial" w:cs="Arial"/>
          <w:sz w:val="28"/>
          <w:szCs w:val="28"/>
          <w:lang w:val="en-AU"/>
        </w:rPr>
        <w:t>he</w:t>
      </w:r>
      <w:proofErr w:type="spellStart"/>
      <w:r>
        <w:rPr>
          <w:rFonts w:ascii="Arial" w:hAnsi="Arial" w:cs="Arial"/>
          <w:color w:val="000000"/>
          <w:sz w:val="28"/>
          <w:szCs w:val="28"/>
          <w:lang w:val="en-FJ"/>
        </w:rPr>
        <w:t>aring</w:t>
      </w:r>
      <w:proofErr w:type="spellEnd"/>
      <w:r>
        <w:rPr>
          <w:rFonts w:ascii="Arial" w:hAnsi="Arial" w:cs="Arial"/>
          <w:color w:val="000000"/>
          <w:sz w:val="28"/>
          <w:szCs w:val="28"/>
          <w:lang w:val="en-FJ"/>
        </w:rPr>
        <w:t xml:space="preserve"> or </w:t>
      </w:r>
      <w:r>
        <w:rPr>
          <w:rFonts w:ascii="Arial" w:hAnsi="Arial" w:cs="Arial"/>
          <w:sz w:val="28"/>
          <w:szCs w:val="28"/>
          <w:lang w:val="en-AU"/>
        </w:rPr>
        <w:t xml:space="preserve">within </w:t>
      </w:r>
      <w:r>
        <w:rPr>
          <w:rFonts w:ascii="Arial" w:hAnsi="Arial" w:cs="Arial"/>
          <w:color w:val="000000"/>
          <w:sz w:val="28"/>
          <w:szCs w:val="28"/>
          <w:lang w:val="en-FJ"/>
        </w:rPr>
        <w:t xml:space="preserve">6 weeks </w:t>
      </w:r>
      <w:r>
        <w:rPr>
          <w:rFonts w:ascii="Arial" w:hAnsi="Arial" w:cs="Arial"/>
          <w:sz w:val="28"/>
          <w:szCs w:val="28"/>
          <w:lang w:val="en-AU"/>
        </w:rPr>
        <w:t xml:space="preserve">for </w:t>
      </w:r>
      <w:r>
        <w:rPr>
          <w:rFonts w:ascii="Arial" w:hAnsi="Arial" w:cs="Arial"/>
          <w:color w:val="000000"/>
          <w:sz w:val="28"/>
          <w:szCs w:val="28"/>
          <w:lang w:val="en-FJ"/>
        </w:rPr>
        <w:t xml:space="preserve">a final hearing. </w:t>
      </w:r>
    </w:p>
    <w:p w14:paraId="35F9849A" w14:textId="77777777" w:rsidR="00776249" w:rsidRDefault="00776249" w:rsidP="00776249">
      <w:pPr>
        <w:rPr>
          <w:lang w:val="en-FJ"/>
        </w:rPr>
      </w:pPr>
    </w:p>
    <w:p w14:paraId="4060C670" w14:textId="77777777" w:rsidR="00776249" w:rsidRDefault="00776249" w:rsidP="00776249">
      <w:pPr>
        <w:rPr>
          <w:rFonts w:ascii="Arial" w:hAnsi="Arial" w:cs="Arial"/>
          <w:color w:val="000000"/>
          <w:sz w:val="28"/>
          <w:szCs w:val="28"/>
          <w:lang w:val="en-FJ"/>
        </w:rPr>
      </w:pPr>
      <w:r>
        <w:rPr>
          <w:rFonts w:ascii="Arial" w:hAnsi="Arial" w:cs="Arial"/>
          <w:color w:val="000000"/>
          <w:sz w:val="28"/>
          <w:szCs w:val="28"/>
          <w:lang w:val="en-FJ"/>
        </w:rPr>
        <w:t>Given the number of matters and number of solicitors, this makes accessing subpoena material almost impossible in most matters, especially given it takes longer to drive to and from the Court than I spend reading material.      </w:t>
      </w:r>
    </w:p>
    <w:p w14:paraId="5BA97CE5" w14:textId="77777777" w:rsidR="00776249" w:rsidRDefault="00776249" w:rsidP="00776249">
      <w:pPr>
        <w:rPr>
          <w:rFonts w:ascii="Arial" w:hAnsi="Arial" w:cs="Arial"/>
          <w:color w:val="000000"/>
          <w:sz w:val="28"/>
          <w:szCs w:val="28"/>
          <w:lang w:val="en-FJ"/>
        </w:rPr>
      </w:pPr>
    </w:p>
    <w:p w14:paraId="10293E9A" w14:textId="77777777" w:rsidR="00776249" w:rsidRDefault="00776249" w:rsidP="00776249">
      <w:pPr>
        <w:rPr>
          <w:rFonts w:ascii="Arial" w:hAnsi="Arial" w:cs="Arial"/>
          <w:color w:val="000000"/>
          <w:sz w:val="28"/>
          <w:szCs w:val="28"/>
          <w:lang w:val="en-FJ"/>
        </w:rPr>
      </w:pPr>
      <w:r>
        <w:rPr>
          <w:rFonts w:ascii="Arial" w:hAnsi="Arial" w:cs="Arial"/>
          <w:color w:val="000000"/>
          <w:sz w:val="28"/>
          <w:szCs w:val="28"/>
          <w:lang w:val="en-FJ"/>
        </w:rPr>
        <w:t xml:space="preserve">I have also noticed a significant (almost triple) amount of paperwork and forms from what we had </w:t>
      </w:r>
      <w:r>
        <w:rPr>
          <w:rFonts w:ascii="Arial" w:hAnsi="Arial" w:cs="Arial"/>
          <w:sz w:val="28"/>
          <w:szCs w:val="28"/>
          <w:lang w:val="en-AU"/>
        </w:rPr>
        <w:t>pre the change</w:t>
      </w:r>
      <w:r>
        <w:rPr>
          <w:rFonts w:ascii="Arial" w:hAnsi="Arial" w:cs="Arial"/>
          <w:color w:val="000000"/>
          <w:sz w:val="28"/>
          <w:szCs w:val="28"/>
          <w:lang w:val="en-FJ"/>
        </w:rPr>
        <w:t xml:space="preserve">. </w:t>
      </w:r>
      <w:r>
        <w:rPr>
          <w:rFonts w:ascii="Arial" w:hAnsi="Arial" w:cs="Arial"/>
          <w:sz w:val="28"/>
          <w:szCs w:val="28"/>
          <w:lang w:val="en-AU"/>
        </w:rPr>
        <w:t>W</w:t>
      </w:r>
      <w:r>
        <w:rPr>
          <w:rFonts w:ascii="Arial" w:hAnsi="Arial" w:cs="Arial"/>
          <w:color w:val="000000"/>
          <w:sz w:val="28"/>
          <w:szCs w:val="28"/>
          <w:lang w:val="en-FJ"/>
        </w:rPr>
        <w:t>hat we need is a red tape busting broom through the whole thing. </w:t>
      </w:r>
    </w:p>
    <w:p w14:paraId="19535285" w14:textId="77777777" w:rsidR="00776249" w:rsidRDefault="00776249" w:rsidP="00776249">
      <w:pPr>
        <w:rPr>
          <w:rFonts w:ascii="Arial" w:hAnsi="Arial" w:cs="Arial"/>
          <w:color w:val="000000"/>
          <w:sz w:val="28"/>
          <w:szCs w:val="28"/>
          <w:lang w:val="en-FJ"/>
        </w:rPr>
      </w:pPr>
    </w:p>
    <w:p w14:paraId="2C91711D" w14:textId="77777777" w:rsidR="00776249" w:rsidRDefault="00776249" w:rsidP="00776249">
      <w:pPr>
        <w:rPr>
          <w:rFonts w:ascii="Arial" w:hAnsi="Arial" w:cs="Arial"/>
          <w:sz w:val="28"/>
          <w:szCs w:val="28"/>
          <w:lang w:val="en-AU"/>
        </w:rPr>
      </w:pPr>
      <w:r>
        <w:rPr>
          <w:rFonts w:ascii="Arial" w:hAnsi="Arial" w:cs="Arial"/>
          <w:sz w:val="28"/>
          <w:szCs w:val="28"/>
          <w:lang w:val="en-AU"/>
        </w:rPr>
        <w:t>I</w:t>
      </w:r>
      <w:r>
        <w:rPr>
          <w:rFonts w:ascii="Arial" w:hAnsi="Arial" w:cs="Arial"/>
          <w:color w:val="000000"/>
          <w:sz w:val="28"/>
          <w:szCs w:val="28"/>
          <w:lang w:val="en-FJ"/>
        </w:rPr>
        <w:t xml:space="preserve">n relation to the proposed amendments to the family law act. I see nothing but </w:t>
      </w:r>
      <w:r>
        <w:rPr>
          <w:rFonts w:ascii="Arial" w:hAnsi="Arial" w:cs="Arial"/>
          <w:sz w:val="28"/>
          <w:szCs w:val="28"/>
          <w:lang w:val="en-AU"/>
        </w:rPr>
        <w:t>Ch</w:t>
      </w:r>
      <w:proofErr w:type="spellStart"/>
      <w:r>
        <w:rPr>
          <w:rFonts w:ascii="Arial" w:hAnsi="Arial" w:cs="Arial"/>
          <w:color w:val="000000"/>
          <w:sz w:val="28"/>
          <w:szCs w:val="28"/>
          <w:lang w:val="en-FJ"/>
        </w:rPr>
        <w:t>aos</w:t>
      </w:r>
      <w:proofErr w:type="spellEnd"/>
      <w:r>
        <w:rPr>
          <w:rFonts w:ascii="Arial" w:hAnsi="Arial" w:cs="Arial"/>
          <w:sz w:val="28"/>
          <w:szCs w:val="28"/>
          <w:lang w:val="en-AU"/>
        </w:rPr>
        <w:t>!</w:t>
      </w:r>
    </w:p>
    <w:p w14:paraId="62AD333C" w14:textId="77777777" w:rsidR="00776249" w:rsidRDefault="00776249" w:rsidP="00776249">
      <w:pPr>
        <w:rPr>
          <w:rFonts w:ascii="Arial" w:hAnsi="Arial" w:cs="Arial"/>
          <w:sz w:val="28"/>
          <w:szCs w:val="28"/>
          <w:lang w:val="en-AU"/>
        </w:rPr>
      </w:pPr>
    </w:p>
    <w:p w14:paraId="29936C80" w14:textId="77777777" w:rsidR="00776249" w:rsidRDefault="00776249" w:rsidP="00776249">
      <w:pPr>
        <w:rPr>
          <w:rFonts w:ascii="Arial" w:hAnsi="Arial" w:cs="Arial"/>
          <w:sz w:val="28"/>
          <w:szCs w:val="28"/>
          <w:lang w:val="en-FJ"/>
        </w:rPr>
      </w:pPr>
      <w:r>
        <w:rPr>
          <w:rFonts w:ascii="Arial" w:hAnsi="Arial" w:cs="Arial"/>
          <w:sz w:val="28"/>
          <w:szCs w:val="28"/>
          <w:lang w:val="en-AU"/>
        </w:rPr>
        <w:t>A</w:t>
      </w:r>
      <w:r>
        <w:rPr>
          <w:rFonts w:ascii="Arial" w:hAnsi="Arial" w:cs="Arial"/>
          <w:color w:val="000000"/>
          <w:sz w:val="28"/>
          <w:szCs w:val="28"/>
          <w:lang w:val="en-FJ"/>
        </w:rPr>
        <w:t xml:space="preserve"> lot of people who made false allegations against their ex's will be encouraged to relitigate matters, as the standard claim is the court didn't believe me, (case of </w:t>
      </w:r>
      <w:proofErr w:type="spellStart"/>
      <w:r>
        <w:rPr>
          <w:rFonts w:ascii="Arial" w:hAnsi="Arial" w:cs="Arial"/>
          <w:color w:val="000000"/>
          <w:sz w:val="28"/>
          <w:szCs w:val="28"/>
          <w:lang w:val="en-FJ"/>
        </w:rPr>
        <w:t>Minshall</w:t>
      </w:r>
      <w:proofErr w:type="spellEnd"/>
      <w:r>
        <w:rPr>
          <w:rFonts w:ascii="Arial" w:hAnsi="Arial" w:cs="Arial"/>
          <w:color w:val="000000"/>
          <w:sz w:val="28"/>
          <w:szCs w:val="28"/>
          <w:lang w:val="en-FJ"/>
        </w:rPr>
        <w:t xml:space="preserve"> for example 2014-2021). </w:t>
      </w:r>
    </w:p>
    <w:p w14:paraId="17B62CF7" w14:textId="77777777" w:rsidR="00776249" w:rsidRDefault="00776249" w:rsidP="00776249">
      <w:pPr>
        <w:rPr>
          <w:lang w:val="en-FJ"/>
        </w:rPr>
      </w:pPr>
    </w:p>
    <w:p w14:paraId="42E7B7A1" w14:textId="77777777" w:rsidR="00776249" w:rsidRDefault="00776249" w:rsidP="00776249">
      <w:pPr>
        <w:rPr>
          <w:rFonts w:ascii="Arial" w:hAnsi="Arial" w:cs="Arial"/>
          <w:color w:val="000000"/>
          <w:sz w:val="28"/>
          <w:szCs w:val="28"/>
          <w:lang w:val="en-FJ"/>
        </w:rPr>
      </w:pPr>
      <w:r>
        <w:rPr>
          <w:rFonts w:ascii="Arial" w:hAnsi="Arial" w:cs="Arial"/>
          <w:color w:val="000000"/>
          <w:sz w:val="28"/>
          <w:szCs w:val="28"/>
          <w:lang w:val="en-FJ"/>
        </w:rPr>
        <w:t xml:space="preserve">I also see a lot of people taking the law into their own hands, especially those who have the means to do so, either through actual threats and violence or things like brainwashing of children. There is going to be a lot of extra work for lawyers, </w:t>
      </w:r>
      <w:proofErr w:type="gramStart"/>
      <w:r>
        <w:rPr>
          <w:rFonts w:ascii="Arial" w:hAnsi="Arial" w:cs="Arial"/>
          <w:color w:val="000000"/>
          <w:sz w:val="28"/>
          <w:szCs w:val="28"/>
          <w:lang w:val="en-FJ"/>
        </w:rPr>
        <w:t>Police</w:t>
      </w:r>
      <w:proofErr w:type="gramEnd"/>
      <w:r>
        <w:rPr>
          <w:rFonts w:ascii="Arial" w:hAnsi="Arial" w:cs="Arial"/>
          <w:color w:val="000000"/>
          <w:sz w:val="28"/>
          <w:szCs w:val="28"/>
          <w:lang w:val="en-FJ"/>
        </w:rPr>
        <w:t xml:space="preserve"> and support services... work we </w:t>
      </w:r>
      <w:proofErr w:type="spellStart"/>
      <w:r>
        <w:rPr>
          <w:rFonts w:ascii="Arial" w:hAnsi="Arial" w:cs="Arial"/>
          <w:color w:val="000000"/>
          <w:sz w:val="28"/>
          <w:szCs w:val="28"/>
          <w:lang w:val="en-FJ"/>
        </w:rPr>
        <w:t>dont</w:t>
      </w:r>
      <w:proofErr w:type="spellEnd"/>
      <w:r>
        <w:rPr>
          <w:rFonts w:ascii="Arial" w:hAnsi="Arial" w:cs="Arial"/>
          <w:color w:val="000000"/>
          <w:sz w:val="28"/>
          <w:szCs w:val="28"/>
          <w:lang w:val="en-FJ"/>
        </w:rPr>
        <w:t xml:space="preserve"> want or need! </w:t>
      </w:r>
    </w:p>
    <w:p w14:paraId="4E7C624C" w14:textId="77777777" w:rsidR="00776249" w:rsidRDefault="00776249" w:rsidP="00776249">
      <w:pPr>
        <w:rPr>
          <w:rFonts w:ascii="Arial" w:hAnsi="Arial" w:cs="Arial"/>
          <w:color w:val="000000"/>
          <w:sz w:val="28"/>
          <w:szCs w:val="28"/>
          <w:lang w:val="en-FJ"/>
        </w:rPr>
      </w:pPr>
    </w:p>
    <w:p w14:paraId="14D3CA0A" w14:textId="77777777" w:rsidR="00776249" w:rsidRDefault="00776249" w:rsidP="00776249">
      <w:pPr>
        <w:rPr>
          <w:rFonts w:ascii="Arial" w:hAnsi="Arial" w:cs="Arial"/>
          <w:sz w:val="28"/>
          <w:szCs w:val="28"/>
          <w:lang w:val="en-FJ"/>
        </w:rPr>
      </w:pPr>
      <w:r>
        <w:rPr>
          <w:rFonts w:ascii="Arial" w:hAnsi="Arial" w:cs="Arial"/>
          <w:color w:val="000000"/>
          <w:sz w:val="28"/>
          <w:szCs w:val="28"/>
          <w:lang w:val="en-FJ"/>
        </w:rPr>
        <w:t xml:space="preserve">it will be a case of first allegation wins, just not sure if the intention is to adopt a gendered approach to allegations - </w:t>
      </w:r>
      <w:proofErr w:type="spellStart"/>
      <w:proofErr w:type="gramStart"/>
      <w:r>
        <w:rPr>
          <w:rFonts w:ascii="Arial" w:hAnsi="Arial" w:cs="Arial"/>
          <w:color w:val="000000"/>
          <w:sz w:val="28"/>
          <w:szCs w:val="28"/>
          <w:lang w:val="en-FJ"/>
        </w:rPr>
        <w:t>ie</w:t>
      </w:r>
      <w:proofErr w:type="spellEnd"/>
      <w:proofErr w:type="gramEnd"/>
      <w:r>
        <w:rPr>
          <w:rFonts w:ascii="Arial" w:hAnsi="Arial" w:cs="Arial"/>
          <w:color w:val="000000"/>
          <w:sz w:val="28"/>
          <w:szCs w:val="28"/>
          <w:lang w:val="en-FJ"/>
        </w:rPr>
        <w:t xml:space="preserve"> believe all women, but not accept that men are also victims and survivors of Domestic Violence. </w:t>
      </w:r>
    </w:p>
    <w:p w14:paraId="1BFA9F9A" w14:textId="77777777" w:rsidR="00776249" w:rsidRDefault="00776249" w:rsidP="00776249">
      <w:pPr>
        <w:rPr>
          <w:lang w:val="en-AU"/>
        </w:rPr>
      </w:pPr>
    </w:p>
    <w:p w14:paraId="78C992BC" w14:textId="77777777" w:rsidR="00776249" w:rsidRDefault="00776249" w:rsidP="00776249">
      <w:pPr>
        <w:rPr>
          <w:rFonts w:ascii="Arial" w:hAnsi="Arial" w:cs="Arial"/>
          <w:color w:val="000000"/>
          <w:sz w:val="28"/>
          <w:szCs w:val="28"/>
          <w:lang w:val="en-FJ"/>
        </w:rPr>
      </w:pPr>
      <w:r>
        <w:rPr>
          <w:rFonts w:ascii="Arial" w:hAnsi="Arial" w:cs="Arial"/>
          <w:sz w:val="28"/>
          <w:szCs w:val="28"/>
          <w:lang w:val="en-AU"/>
        </w:rPr>
        <w:t>T</w:t>
      </w:r>
      <w:r>
        <w:rPr>
          <w:rFonts w:ascii="Arial" w:hAnsi="Arial" w:cs="Arial"/>
          <w:color w:val="000000"/>
          <w:sz w:val="28"/>
          <w:szCs w:val="28"/>
          <w:lang w:val="en-FJ"/>
        </w:rPr>
        <w:t>here is a documentary about women abusing this sort of legislation in Israel </w:t>
      </w:r>
      <w:hyperlink r:id="rId5" w:history="1">
        <w:r>
          <w:rPr>
            <w:rStyle w:val="Hyperlink"/>
            <w:rFonts w:ascii="Arial" w:hAnsi="Arial" w:cs="Arial"/>
            <w:sz w:val="28"/>
            <w:szCs w:val="28"/>
            <w:lang w:val="en-FJ"/>
          </w:rPr>
          <w:t>https://rtd.rt.com/films/no-woman-no-crime/</w:t>
        </w:r>
      </w:hyperlink>
      <w:r>
        <w:rPr>
          <w:rFonts w:ascii="Arial" w:hAnsi="Arial" w:cs="Arial"/>
          <w:color w:val="000000"/>
          <w:sz w:val="28"/>
          <w:szCs w:val="28"/>
          <w:lang w:val="en-FJ"/>
        </w:rPr>
        <w:t> </w:t>
      </w:r>
    </w:p>
    <w:tbl>
      <w:tblPr>
        <w:tblW w:w="5000" w:type="pct"/>
        <w:tblCellSpacing w:w="18" w:type="dxa"/>
        <w:tblBorders>
          <w:top w:val="single" w:sz="8" w:space="0" w:color="C8C8C8"/>
          <w:left w:val="single" w:sz="8" w:space="0" w:color="C8C8C8"/>
          <w:bottom w:val="single" w:sz="8" w:space="0" w:color="C8C8C8"/>
          <w:right w:val="single" w:sz="8" w:space="0" w:color="C8C8C8"/>
        </w:tblBorders>
        <w:tblCellMar>
          <w:left w:w="0" w:type="dxa"/>
          <w:right w:w="0" w:type="dxa"/>
        </w:tblCellMar>
        <w:tblLook w:val="04A0" w:firstRow="1" w:lastRow="0" w:firstColumn="1" w:lastColumn="0" w:noHBand="0" w:noVBand="1"/>
      </w:tblPr>
      <w:tblGrid>
        <w:gridCol w:w="4374"/>
        <w:gridCol w:w="4652"/>
      </w:tblGrid>
      <w:tr w:rsidR="00776249" w14:paraId="1AA3BDCF" w14:textId="77777777" w:rsidTr="00776249">
        <w:trPr>
          <w:tblCellSpacing w:w="18" w:type="dxa"/>
        </w:trPr>
        <w:tc>
          <w:tcPr>
            <w:tcW w:w="0" w:type="auto"/>
            <w:tcBorders>
              <w:top w:val="nil"/>
              <w:left w:val="nil"/>
              <w:bottom w:val="nil"/>
              <w:right w:val="nil"/>
            </w:tcBorders>
            <w:tcMar>
              <w:top w:w="180" w:type="dxa"/>
              <w:left w:w="180" w:type="dxa"/>
              <w:bottom w:w="180" w:type="dxa"/>
              <w:right w:w="540" w:type="dxa"/>
            </w:tcMar>
            <w:hideMark/>
          </w:tcPr>
          <w:p w14:paraId="680F348D" w14:textId="6D31E3A2" w:rsidR="00776249" w:rsidRDefault="00776249">
            <w:pPr>
              <w:rPr>
                <w:rFonts w:ascii="Arial" w:hAnsi="Arial" w:cs="Arial"/>
                <w:sz w:val="28"/>
                <w:szCs w:val="28"/>
              </w:rPr>
            </w:pPr>
            <w:r>
              <w:rPr>
                <w:rFonts w:ascii="Arial" w:hAnsi="Arial" w:cs="Arial"/>
                <w:noProof/>
                <w:color w:val="0000FF"/>
                <w:sz w:val="28"/>
                <w:szCs w:val="28"/>
              </w:rPr>
              <w:drawing>
                <wp:inline distT="0" distB="0" distL="0" distR="0" wp14:anchorId="019AD7E1" wp14:editId="547D7D04">
                  <wp:extent cx="2286000" cy="1287780"/>
                  <wp:effectExtent l="0" t="0" r="0" b="7620"/>
                  <wp:docPr id="1" name="Picture 1">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2286000" cy="1287780"/>
                          </a:xfrm>
                          <a:prstGeom prst="rect">
                            <a:avLst/>
                          </a:prstGeom>
                          <a:noFill/>
                          <a:ln>
                            <a:noFill/>
                          </a:ln>
                        </pic:spPr>
                      </pic:pic>
                    </a:graphicData>
                  </a:graphic>
                </wp:inline>
              </w:drawing>
            </w:r>
          </w:p>
        </w:tc>
        <w:tc>
          <w:tcPr>
            <w:tcW w:w="5000" w:type="pct"/>
            <w:tcBorders>
              <w:top w:val="nil"/>
              <w:left w:val="nil"/>
              <w:bottom w:val="nil"/>
              <w:right w:val="nil"/>
            </w:tcBorders>
            <w:tcMar>
              <w:top w:w="180" w:type="dxa"/>
              <w:left w:w="180" w:type="dxa"/>
              <w:bottom w:w="180" w:type="dxa"/>
              <w:right w:w="540" w:type="dxa"/>
            </w:tcMar>
            <w:hideMark/>
          </w:tcPr>
          <w:p w14:paraId="2A5FE19C" w14:textId="77777777" w:rsidR="00776249" w:rsidRDefault="00776249">
            <w:pPr>
              <w:rPr>
                <w:rFonts w:ascii="Arial" w:hAnsi="Arial" w:cs="Arial"/>
                <w:sz w:val="28"/>
                <w:szCs w:val="28"/>
              </w:rPr>
            </w:pPr>
            <w:hyperlink r:id="rId8" w:tgtFrame="_blank" w:history="1">
              <w:r>
                <w:rPr>
                  <w:rStyle w:val="Hyperlink"/>
                  <w:rFonts w:ascii="Arial" w:hAnsi="Arial" w:cs="Arial"/>
                  <w:sz w:val="28"/>
                  <w:szCs w:val="28"/>
                </w:rPr>
                <w:t>No Woman, No Crime</w:t>
              </w:r>
            </w:hyperlink>
          </w:p>
          <w:p w14:paraId="3B5EF616" w14:textId="77777777" w:rsidR="00776249" w:rsidRDefault="00776249">
            <w:pPr>
              <w:rPr>
                <w:rFonts w:ascii="Arial" w:hAnsi="Arial" w:cs="Arial"/>
                <w:color w:val="666666"/>
                <w:sz w:val="28"/>
                <w:szCs w:val="28"/>
              </w:rPr>
            </w:pPr>
            <w:r>
              <w:rPr>
                <w:rFonts w:ascii="Arial" w:hAnsi="Arial" w:cs="Arial"/>
                <w:color w:val="666666"/>
                <w:sz w:val="28"/>
                <w:szCs w:val="28"/>
              </w:rPr>
              <w:t xml:space="preserve">Israeli men legally harassed by </w:t>
            </w:r>
            <w:proofErr w:type="gramStart"/>
            <w:r>
              <w:rPr>
                <w:rFonts w:ascii="Arial" w:hAnsi="Arial" w:cs="Arial"/>
                <w:color w:val="666666"/>
                <w:sz w:val="28"/>
                <w:szCs w:val="28"/>
              </w:rPr>
              <w:t>women</w:t>
            </w:r>
            <w:proofErr w:type="gramEnd"/>
          </w:p>
          <w:p w14:paraId="451390B8" w14:textId="77777777" w:rsidR="00776249" w:rsidRDefault="00776249">
            <w:pPr>
              <w:rPr>
                <w:rFonts w:ascii="Arial" w:hAnsi="Arial" w:cs="Arial"/>
                <w:color w:val="A6A6A6"/>
                <w:sz w:val="28"/>
                <w:szCs w:val="28"/>
              </w:rPr>
            </w:pPr>
            <w:r>
              <w:rPr>
                <w:rFonts w:ascii="Arial" w:hAnsi="Arial" w:cs="Arial"/>
                <w:color w:val="A6A6A6"/>
                <w:sz w:val="28"/>
                <w:szCs w:val="28"/>
              </w:rPr>
              <w:t>rtd.rt.com</w:t>
            </w:r>
          </w:p>
        </w:tc>
      </w:tr>
    </w:tbl>
    <w:p w14:paraId="77331B8D" w14:textId="30800316" w:rsidR="00776249" w:rsidRDefault="00776249" w:rsidP="00776249">
      <w:pPr>
        <w:rPr>
          <w:rFonts w:ascii="Arial" w:hAnsi="Arial" w:cs="Arial"/>
          <w:sz w:val="28"/>
          <w:szCs w:val="28"/>
          <w:lang w:val="en-US" w:eastAsia="en-FJ"/>
        </w:rPr>
      </w:pPr>
      <w:r>
        <w:rPr>
          <w:rFonts w:ascii="Arial" w:hAnsi="Arial" w:cs="Arial"/>
          <w:b/>
          <w:bCs/>
          <w:sz w:val="28"/>
          <w:szCs w:val="28"/>
          <w:lang w:val="en-US" w:eastAsia="en-FJ"/>
        </w:rPr>
        <w:lastRenderedPageBreak/>
        <w:t>Subject:</w:t>
      </w:r>
      <w:r>
        <w:rPr>
          <w:rFonts w:ascii="Arial" w:hAnsi="Arial" w:cs="Arial"/>
          <w:sz w:val="28"/>
          <w:szCs w:val="28"/>
          <w:lang w:val="en-US" w:eastAsia="en-FJ"/>
        </w:rPr>
        <w:t xml:space="preserve"> Points re Court Merger and Proposed Amendments to the FLA</w:t>
      </w:r>
      <w:r w:rsidR="002947AC">
        <w:rPr>
          <w:rFonts w:ascii="Arial" w:hAnsi="Arial" w:cs="Arial"/>
          <w:sz w:val="28"/>
          <w:szCs w:val="28"/>
          <w:lang w:val="en-US" w:eastAsia="en-FJ"/>
        </w:rPr>
        <w:t xml:space="preserve"> from a Queensland solicitor</w:t>
      </w:r>
    </w:p>
    <w:p w14:paraId="7EB4D825" w14:textId="77777777" w:rsidR="00776249" w:rsidRDefault="00776249" w:rsidP="00776249">
      <w:pPr>
        <w:rPr>
          <w:rFonts w:ascii="Arial" w:hAnsi="Arial" w:cs="Arial"/>
          <w:sz w:val="28"/>
          <w:szCs w:val="28"/>
          <w:lang w:val="en-FJ"/>
        </w:rPr>
      </w:pPr>
    </w:p>
    <w:p w14:paraId="7AD5013E" w14:textId="77777777" w:rsidR="00776249" w:rsidRDefault="00776249" w:rsidP="00776249">
      <w:pPr>
        <w:rPr>
          <w:rFonts w:ascii="Arial" w:hAnsi="Arial" w:cs="Arial"/>
          <w:color w:val="002060"/>
          <w:sz w:val="28"/>
          <w:szCs w:val="28"/>
          <w:lang w:val="en-AU"/>
        </w:rPr>
      </w:pPr>
      <w:r>
        <w:rPr>
          <w:rFonts w:ascii="Arial" w:hAnsi="Arial" w:cs="Arial"/>
          <w:color w:val="002060"/>
          <w:sz w:val="28"/>
          <w:szCs w:val="28"/>
          <w:lang w:val="en-AU"/>
        </w:rPr>
        <w:t>Hi Sue</w:t>
      </w:r>
    </w:p>
    <w:p w14:paraId="589DA6D3" w14:textId="77777777" w:rsidR="00776249" w:rsidRDefault="00776249" w:rsidP="00776249">
      <w:pPr>
        <w:rPr>
          <w:rFonts w:ascii="Arial" w:hAnsi="Arial" w:cs="Arial"/>
          <w:color w:val="002060"/>
          <w:sz w:val="28"/>
          <w:szCs w:val="28"/>
          <w:lang w:val="en-AU"/>
        </w:rPr>
      </w:pPr>
    </w:p>
    <w:p w14:paraId="3315DDDF" w14:textId="77777777" w:rsidR="00776249" w:rsidRDefault="00776249" w:rsidP="00776249">
      <w:pPr>
        <w:rPr>
          <w:rFonts w:ascii="Arial" w:hAnsi="Arial" w:cs="Arial"/>
          <w:color w:val="002060"/>
          <w:sz w:val="28"/>
          <w:szCs w:val="28"/>
          <w:lang w:val="en-AU"/>
        </w:rPr>
      </w:pPr>
      <w:r>
        <w:rPr>
          <w:rFonts w:ascii="Arial" w:hAnsi="Arial" w:cs="Arial"/>
          <w:color w:val="002060"/>
          <w:sz w:val="28"/>
          <w:szCs w:val="28"/>
          <w:lang w:val="en-AU"/>
        </w:rPr>
        <w:t>As previously discussed, my thoughts below.</w:t>
      </w:r>
    </w:p>
    <w:p w14:paraId="68ED7918" w14:textId="77777777" w:rsidR="00776249" w:rsidRDefault="00776249" w:rsidP="00776249">
      <w:pPr>
        <w:rPr>
          <w:rFonts w:ascii="Arial" w:hAnsi="Arial" w:cs="Arial"/>
          <w:color w:val="002060"/>
          <w:sz w:val="28"/>
          <w:szCs w:val="28"/>
          <w:lang w:val="en-AU"/>
        </w:rPr>
      </w:pPr>
    </w:p>
    <w:p w14:paraId="794B79B0" w14:textId="77777777" w:rsidR="00776249" w:rsidRDefault="00776249" w:rsidP="00776249">
      <w:pPr>
        <w:rPr>
          <w:rFonts w:ascii="Arial" w:hAnsi="Arial" w:cs="Arial"/>
          <w:color w:val="002060"/>
          <w:sz w:val="28"/>
          <w:szCs w:val="28"/>
          <w:lang w:val="en-AU"/>
        </w:rPr>
      </w:pPr>
      <w:r>
        <w:rPr>
          <w:rFonts w:ascii="Arial" w:hAnsi="Arial" w:cs="Arial"/>
          <w:color w:val="002060"/>
          <w:sz w:val="28"/>
          <w:szCs w:val="28"/>
          <w:lang w:val="en-AU"/>
        </w:rPr>
        <w:t>Court Merger</w:t>
      </w:r>
    </w:p>
    <w:p w14:paraId="5F884B53" w14:textId="77777777" w:rsidR="00776249" w:rsidRDefault="00776249" w:rsidP="00776249">
      <w:pPr>
        <w:rPr>
          <w:rFonts w:ascii="Arial" w:hAnsi="Arial" w:cs="Arial"/>
          <w:color w:val="002060"/>
          <w:sz w:val="28"/>
          <w:szCs w:val="28"/>
          <w:lang w:val="en-AU"/>
        </w:rPr>
      </w:pPr>
    </w:p>
    <w:p w14:paraId="0ABE88B2" w14:textId="77777777" w:rsidR="00776249" w:rsidRDefault="00776249" w:rsidP="00776249">
      <w:pPr>
        <w:pStyle w:val="ListParagraph"/>
        <w:numPr>
          <w:ilvl w:val="0"/>
          <w:numId w:val="1"/>
        </w:numPr>
        <w:rPr>
          <w:rFonts w:ascii="Arial" w:eastAsia="Times New Roman" w:hAnsi="Arial" w:cs="Arial"/>
          <w:color w:val="002060"/>
          <w:sz w:val="28"/>
          <w:szCs w:val="28"/>
          <w:lang w:val="en-AU"/>
        </w:rPr>
      </w:pPr>
      <w:r>
        <w:rPr>
          <w:rFonts w:ascii="Arial" w:eastAsia="Times New Roman" w:hAnsi="Arial" w:cs="Arial"/>
          <w:color w:val="002060"/>
          <w:sz w:val="28"/>
          <w:szCs w:val="28"/>
          <w:lang w:val="en-AU"/>
        </w:rPr>
        <w:t xml:space="preserve">If a client has an urgent issue that they need determined, they now have the added step of convincing a Judicial Registrar that the issue is urgent enough to be re-listed </w:t>
      </w:r>
      <w:proofErr w:type="gramStart"/>
      <w:r>
        <w:rPr>
          <w:rFonts w:ascii="Arial" w:eastAsia="Times New Roman" w:hAnsi="Arial" w:cs="Arial"/>
          <w:color w:val="002060"/>
          <w:sz w:val="28"/>
          <w:szCs w:val="28"/>
          <w:lang w:val="en-AU"/>
        </w:rPr>
        <w:t>at a later date</w:t>
      </w:r>
      <w:proofErr w:type="gramEnd"/>
      <w:r>
        <w:rPr>
          <w:rFonts w:ascii="Arial" w:eastAsia="Times New Roman" w:hAnsi="Arial" w:cs="Arial"/>
          <w:color w:val="002060"/>
          <w:sz w:val="28"/>
          <w:szCs w:val="28"/>
          <w:lang w:val="en-AU"/>
        </w:rPr>
        <w:t xml:space="preserve"> before a Senior Judicial Registrar.</w:t>
      </w:r>
    </w:p>
    <w:p w14:paraId="4A8ECA76" w14:textId="77777777" w:rsidR="00776249" w:rsidRDefault="00776249" w:rsidP="00776249">
      <w:pPr>
        <w:pStyle w:val="ListParagraph"/>
        <w:numPr>
          <w:ilvl w:val="0"/>
          <w:numId w:val="1"/>
        </w:numPr>
        <w:rPr>
          <w:rFonts w:ascii="Arial" w:eastAsia="Times New Roman" w:hAnsi="Arial" w:cs="Arial"/>
          <w:color w:val="002060"/>
          <w:sz w:val="28"/>
          <w:szCs w:val="28"/>
          <w:lang w:val="en-AU"/>
        </w:rPr>
      </w:pPr>
      <w:r>
        <w:rPr>
          <w:rFonts w:ascii="Arial" w:eastAsia="Times New Roman" w:hAnsi="Arial" w:cs="Arial"/>
          <w:color w:val="002060"/>
          <w:sz w:val="28"/>
          <w:szCs w:val="28"/>
          <w:lang w:val="en-AU"/>
        </w:rPr>
        <w:t>The big problem seems to be that there are not enough Judges to meet the courts case load. I don’t know whether that is a funding problem or lack of qualified people to take those positions.</w:t>
      </w:r>
    </w:p>
    <w:p w14:paraId="62F9FABD" w14:textId="77777777" w:rsidR="00776249" w:rsidRDefault="00776249" w:rsidP="00776249">
      <w:pPr>
        <w:pStyle w:val="ListParagraph"/>
        <w:numPr>
          <w:ilvl w:val="0"/>
          <w:numId w:val="1"/>
        </w:numPr>
        <w:rPr>
          <w:rFonts w:ascii="Arial" w:eastAsia="Times New Roman" w:hAnsi="Arial" w:cs="Arial"/>
          <w:color w:val="002060"/>
          <w:sz w:val="28"/>
          <w:szCs w:val="28"/>
          <w:lang w:val="en-AU"/>
        </w:rPr>
      </w:pPr>
      <w:r>
        <w:rPr>
          <w:rFonts w:ascii="Arial" w:eastAsia="Times New Roman" w:hAnsi="Arial" w:cs="Arial"/>
          <w:color w:val="002060"/>
          <w:sz w:val="28"/>
          <w:szCs w:val="28"/>
          <w:lang w:val="en-AU"/>
        </w:rPr>
        <w:t xml:space="preserve">The merger and new practice directions and rules that came with it, rather </w:t>
      </w:r>
      <w:proofErr w:type="spellStart"/>
      <w:proofErr w:type="gramStart"/>
      <w:r>
        <w:rPr>
          <w:rFonts w:ascii="Arial" w:eastAsia="Times New Roman" w:hAnsi="Arial" w:cs="Arial"/>
          <w:color w:val="002060"/>
          <w:sz w:val="28"/>
          <w:szCs w:val="28"/>
          <w:lang w:val="en-AU"/>
        </w:rPr>
        <w:t>then</w:t>
      </w:r>
      <w:proofErr w:type="spellEnd"/>
      <w:proofErr w:type="gramEnd"/>
      <w:r>
        <w:rPr>
          <w:rFonts w:ascii="Arial" w:eastAsia="Times New Roman" w:hAnsi="Arial" w:cs="Arial"/>
          <w:color w:val="002060"/>
          <w:sz w:val="28"/>
          <w:szCs w:val="28"/>
          <w:lang w:val="en-AU"/>
        </w:rPr>
        <w:t xml:space="preserve"> getting people decisions sooner, keeps them pre-occupied with all the steps in the case management process.</w:t>
      </w:r>
    </w:p>
    <w:p w14:paraId="2B1517C0" w14:textId="77777777" w:rsidR="00776249" w:rsidRDefault="00776249" w:rsidP="00776249">
      <w:pPr>
        <w:rPr>
          <w:rFonts w:ascii="Arial" w:hAnsi="Arial" w:cs="Arial"/>
          <w:color w:val="002060"/>
          <w:sz w:val="28"/>
          <w:szCs w:val="28"/>
          <w:lang w:val="en-AU"/>
        </w:rPr>
      </w:pPr>
    </w:p>
    <w:p w14:paraId="633CFA96" w14:textId="77777777" w:rsidR="00776249" w:rsidRDefault="00776249" w:rsidP="00776249">
      <w:pPr>
        <w:rPr>
          <w:rFonts w:ascii="Arial" w:hAnsi="Arial" w:cs="Arial"/>
          <w:color w:val="002060"/>
          <w:sz w:val="28"/>
          <w:szCs w:val="28"/>
          <w:lang w:val="en-AU"/>
        </w:rPr>
      </w:pPr>
      <w:r>
        <w:rPr>
          <w:rFonts w:ascii="Arial" w:hAnsi="Arial" w:cs="Arial"/>
          <w:color w:val="002060"/>
          <w:sz w:val="28"/>
          <w:szCs w:val="28"/>
          <w:lang w:val="en-AU"/>
        </w:rPr>
        <w:t>Proposed Amendments</w:t>
      </w:r>
    </w:p>
    <w:p w14:paraId="35664487" w14:textId="77777777" w:rsidR="00776249" w:rsidRDefault="00776249" w:rsidP="00776249">
      <w:pPr>
        <w:rPr>
          <w:rFonts w:ascii="Arial" w:hAnsi="Arial" w:cs="Arial"/>
          <w:color w:val="002060"/>
          <w:sz w:val="28"/>
          <w:szCs w:val="28"/>
          <w:lang w:val="en-AU"/>
        </w:rPr>
      </w:pPr>
    </w:p>
    <w:p w14:paraId="2F5FC86F" w14:textId="77777777" w:rsidR="00776249" w:rsidRDefault="00776249" w:rsidP="00776249">
      <w:pPr>
        <w:pStyle w:val="ListParagraph"/>
        <w:numPr>
          <w:ilvl w:val="0"/>
          <w:numId w:val="1"/>
        </w:numPr>
        <w:rPr>
          <w:rFonts w:ascii="Arial" w:eastAsia="Times New Roman" w:hAnsi="Arial" w:cs="Arial"/>
          <w:color w:val="002060"/>
          <w:sz w:val="28"/>
          <w:szCs w:val="28"/>
          <w:lang w:val="en-AU"/>
        </w:rPr>
      </w:pPr>
      <w:r>
        <w:rPr>
          <w:rFonts w:ascii="Arial" w:eastAsia="Times New Roman" w:hAnsi="Arial" w:cs="Arial"/>
          <w:color w:val="002060"/>
          <w:sz w:val="28"/>
          <w:szCs w:val="28"/>
          <w:lang w:val="en-AU"/>
        </w:rPr>
        <w:t xml:space="preserve">They are unnecessary. The presumption of </w:t>
      </w:r>
      <w:proofErr w:type="spellStart"/>
      <w:r>
        <w:rPr>
          <w:rFonts w:ascii="Arial" w:eastAsia="Times New Roman" w:hAnsi="Arial" w:cs="Arial"/>
          <w:color w:val="002060"/>
          <w:sz w:val="28"/>
          <w:szCs w:val="28"/>
          <w:lang w:val="en-AU"/>
        </w:rPr>
        <w:t>ESPR</w:t>
      </w:r>
      <w:proofErr w:type="spellEnd"/>
      <w:r>
        <w:rPr>
          <w:rFonts w:ascii="Arial" w:eastAsia="Times New Roman" w:hAnsi="Arial" w:cs="Arial"/>
          <w:color w:val="002060"/>
          <w:sz w:val="28"/>
          <w:szCs w:val="28"/>
          <w:lang w:val="en-AU"/>
        </w:rPr>
        <w:t xml:space="preserve"> exists to meet the principles underling the objects Part VII of the FLA being:</w:t>
      </w:r>
    </w:p>
    <w:p w14:paraId="0899188E" w14:textId="77777777" w:rsidR="00776249" w:rsidRDefault="00776249" w:rsidP="00776249">
      <w:pPr>
        <w:pStyle w:val="paragraph"/>
        <w:shd w:val="clear" w:color="auto" w:fill="FFFFFF"/>
        <w:spacing w:before="40" w:beforeAutospacing="0" w:after="0" w:afterAutospacing="0"/>
        <w:ind w:left="720"/>
        <w:rPr>
          <w:rFonts w:ascii="Arial" w:hAnsi="Arial" w:cs="Arial"/>
          <w:color w:val="000000"/>
          <w:sz w:val="28"/>
          <w:szCs w:val="28"/>
          <w:lang w:val="en-AU"/>
        </w:rPr>
      </w:pPr>
      <w:r>
        <w:rPr>
          <w:rFonts w:ascii="Arial" w:hAnsi="Arial" w:cs="Arial"/>
          <w:color w:val="000000"/>
          <w:sz w:val="28"/>
          <w:szCs w:val="28"/>
          <w:lang w:val="en-AU"/>
        </w:rPr>
        <w:t xml:space="preserve">(a) children have the right to know and be cared for by both their parents, regardless of whether their parents are married, separated, have never </w:t>
      </w:r>
      <w:proofErr w:type="gramStart"/>
      <w:r>
        <w:rPr>
          <w:rFonts w:ascii="Arial" w:hAnsi="Arial" w:cs="Arial"/>
          <w:color w:val="000000"/>
          <w:sz w:val="28"/>
          <w:szCs w:val="28"/>
          <w:lang w:val="en-AU"/>
        </w:rPr>
        <w:t>married</w:t>
      </w:r>
      <w:proofErr w:type="gramEnd"/>
      <w:r>
        <w:rPr>
          <w:rFonts w:ascii="Arial" w:hAnsi="Arial" w:cs="Arial"/>
          <w:color w:val="000000"/>
          <w:sz w:val="28"/>
          <w:szCs w:val="28"/>
          <w:lang w:val="en-AU"/>
        </w:rPr>
        <w:t xml:space="preserve"> or have never lived together; and</w:t>
      </w:r>
    </w:p>
    <w:p w14:paraId="744FA4F9" w14:textId="77777777" w:rsidR="00776249" w:rsidRDefault="00776249" w:rsidP="00776249">
      <w:pPr>
        <w:pStyle w:val="paragraph"/>
        <w:numPr>
          <w:ilvl w:val="0"/>
          <w:numId w:val="1"/>
        </w:numPr>
        <w:shd w:val="clear" w:color="auto" w:fill="FFFFFF"/>
        <w:spacing w:before="40" w:beforeAutospacing="0" w:after="0" w:afterAutospacing="0"/>
        <w:rPr>
          <w:rFonts w:ascii="Arial" w:eastAsia="Times New Roman" w:hAnsi="Arial" w:cs="Arial"/>
          <w:color w:val="000000"/>
          <w:sz w:val="28"/>
          <w:szCs w:val="28"/>
          <w:lang w:val="en-AU"/>
        </w:rPr>
      </w:pPr>
      <w:r>
        <w:rPr>
          <w:rFonts w:ascii="Arial" w:eastAsia="Times New Roman" w:hAnsi="Arial" w:cs="Arial"/>
          <w:color w:val="000000"/>
          <w:sz w:val="28"/>
          <w:szCs w:val="28"/>
          <w:lang w:val="en-AU"/>
        </w:rPr>
        <w:t xml:space="preserve">(b)  children have a right to spend time on a regular basis with, and communicate on a regular basis with, both their parents and other people significant to their care, </w:t>
      </w:r>
      <w:proofErr w:type="gramStart"/>
      <w:r>
        <w:rPr>
          <w:rFonts w:ascii="Arial" w:eastAsia="Times New Roman" w:hAnsi="Arial" w:cs="Arial"/>
          <w:color w:val="000000"/>
          <w:sz w:val="28"/>
          <w:szCs w:val="28"/>
          <w:lang w:val="en-AU"/>
        </w:rPr>
        <w:t>welfare</w:t>
      </w:r>
      <w:proofErr w:type="gramEnd"/>
      <w:r>
        <w:rPr>
          <w:rFonts w:ascii="Arial" w:eastAsia="Times New Roman" w:hAnsi="Arial" w:cs="Arial"/>
          <w:color w:val="000000"/>
          <w:sz w:val="28"/>
          <w:szCs w:val="28"/>
          <w:lang w:val="en-AU"/>
        </w:rPr>
        <w:t xml:space="preserve"> and development (such as grandparents and other relatives); and</w:t>
      </w:r>
    </w:p>
    <w:p w14:paraId="2E78D6CD" w14:textId="77777777" w:rsidR="00776249" w:rsidRDefault="00776249" w:rsidP="00776249">
      <w:pPr>
        <w:pStyle w:val="paragraph"/>
        <w:numPr>
          <w:ilvl w:val="0"/>
          <w:numId w:val="1"/>
        </w:numPr>
        <w:shd w:val="clear" w:color="auto" w:fill="FFFFFF"/>
        <w:spacing w:before="40" w:beforeAutospacing="0" w:after="0" w:afterAutospacing="0"/>
        <w:rPr>
          <w:rFonts w:ascii="Arial" w:eastAsia="Times New Roman" w:hAnsi="Arial" w:cs="Arial"/>
          <w:color w:val="000000"/>
          <w:sz w:val="28"/>
          <w:szCs w:val="28"/>
          <w:lang w:val="en-AU"/>
        </w:rPr>
      </w:pPr>
      <w:r>
        <w:rPr>
          <w:rFonts w:ascii="Arial" w:eastAsia="Times New Roman" w:hAnsi="Arial" w:cs="Arial"/>
          <w:color w:val="000000"/>
          <w:sz w:val="28"/>
          <w:szCs w:val="28"/>
          <w:lang w:val="en-AU"/>
        </w:rPr>
        <w:t xml:space="preserve">(c)  parents jointly share duties and responsibilities concerning the care, </w:t>
      </w:r>
      <w:proofErr w:type="gramStart"/>
      <w:r>
        <w:rPr>
          <w:rFonts w:ascii="Arial" w:eastAsia="Times New Roman" w:hAnsi="Arial" w:cs="Arial"/>
          <w:color w:val="000000"/>
          <w:sz w:val="28"/>
          <w:szCs w:val="28"/>
          <w:lang w:val="en-AU"/>
        </w:rPr>
        <w:t>welfare</w:t>
      </w:r>
      <w:proofErr w:type="gramEnd"/>
      <w:r>
        <w:rPr>
          <w:rFonts w:ascii="Arial" w:eastAsia="Times New Roman" w:hAnsi="Arial" w:cs="Arial"/>
          <w:color w:val="000000"/>
          <w:sz w:val="28"/>
          <w:szCs w:val="28"/>
          <w:lang w:val="en-AU"/>
        </w:rPr>
        <w:t xml:space="preserve"> and development of their children; and</w:t>
      </w:r>
    </w:p>
    <w:p w14:paraId="6CD53124" w14:textId="77777777" w:rsidR="00776249" w:rsidRDefault="00776249" w:rsidP="00776249">
      <w:pPr>
        <w:pStyle w:val="paragraph"/>
        <w:numPr>
          <w:ilvl w:val="0"/>
          <w:numId w:val="1"/>
        </w:numPr>
        <w:shd w:val="clear" w:color="auto" w:fill="FFFFFF"/>
        <w:spacing w:before="40" w:beforeAutospacing="0" w:after="0" w:afterAutospacing="0"/>
        <w:rPr>
          <w:rFonts w:ascii="Arial" w:eastAsia="Times New Roman" w:hAnsi="Arial" w:cs="Arial"/>
          <w:color w:val="000000"/>
          <w:sz w:val="28"/>
          <w:szCs w:val="28"/>
          <w:lang w:val="en-AU"/>
        </w:rPr>
      </w:pPr>
      <w:r>
        <w:rPr>
          <w:rFonts w:ascii="Arial" w:eastAsia="Times New Roman" w:hAnsi="Arial" w:cs="Arial"/>
          <w:color w:val="000000"/>
          <w:sz w:val="28"/>
          <w:szCs w:val="28"/>
          <w:lang w:val="en-AU"/>
        </w:rPr>
        <w:t>(d)  parents should agree about the future parenting of their children; and</w:t>
      </w:r>
    </w:p>
    <w:p w14:paraId="49CB1489" w14:textId="77777777" w:rsidR="00776249" w:rsidRDefault="00776249" w:rsidP="00776249">
      <w:pPr>
        <w:pStyle w:val="paragraph"/>
        <w:numPr>
          <w:ilvl w:val="0"/>
          <w:numId w:val="1"/>
        </w:numPr>
        <w:shd w:val="clear" w:color="auto" w:fill="FFFFFF"/>
        <w:spacing w:before="40" w:beforeAutospacing="0" w:after="0" w:afterAutospacing="0"/>
        <w:rPr>
          <w:rFonts w:ascii="Arial" w:eastAsia="Times New Roman" w:hAnsi="Arial" w:cs="Arial"/>
          <w:color w:val="000000"/>
          <w:sz w:val="28"/>
          <w:szCs w:val="28"/>
          <w:lang w:val="en-AU"/>
        </w:rPr>
      </w:pPr>
      <w:r>
        <w:rPr>
          <w:rFonts w:ascii="Arial" w:eastAsia="Times New Roman" w:hAnsi="Arial" w:cs="Arial"/>
          <w:color w:val="000000"/>
          <w:sz w:val="28"/>
          <w:szCs w:val="28"/>
          <w:lang w:val="en-AU"/>
        </w:rPr>
        <w:t>(e)  children have a right to enjoy their culture (including the right to enjoy that culture with other people who share that culture).</w:t>
      </w:r>
    </w:p>
    <w:p w14:paraId="0EDF9953" w14:textId="77777777" w:rsidR="00776249" w:rsidRDefault="00776249" w:rsidP="00776249">
      <w:pPr>
        <w:rPr>
          <w:rFonts w:ascii="Arial" w:hAnsi="Arial" w:cs="Arial"/>
          <w:color w:val="002060"/>
          <w:sz w:val="28"/>
          <w:szCs w:val="28"/>
          <w:lang w:val="en-AU"/>
        </w:rPr>
      </w:pPr>
    </w:p>
    <w:p w14:paraId="3309B88E" w14:textId="77777777" w:rsidR="00776249" w:rsidRDefault="00776249" w:rsidP="00776249">
      <w:pPr>
        <w:pStyle w:val="ListParagraph"/>
        <w:numPr>
          <w:ilvl w:val="0"/>
          <w:numId w:val="1"/>
        </w:numPr>
        <w:rPr>
          <w:rFonts w:ascii="Arial" w:eastAsia="Times New Roman" w:hAnsi="Arial" w:cs="Arial"/>
          <w:color w:val="002060"/>
          <w:sz w:val="28"/>
          <w:szCs w:val="28"/>
          <w:lang w:val="en-AU"/>
        </w:rPr>
      </w:pPr>
      <w:r>
        <w:rPr>
          <w:rFonts w:ascii="Arial" w:eastAsia="Times New Roman" w:hAnsi="Arial" w:cs="Arial"/>
          <w:color w:val="002060"/>
          <w:sz w:val="28"/>
          <w:szCs w:val="28"/>
          <w:lang w:val="en-AU"/>
        </w:rPr>
        <w:t xml:space="preserve">If the concern is the risk of family violence, the FLA already provides that the presumption does not apply where there is evidence of family violence. </w:t>
      </w:r>
    </w:p>
    <w:p w14:paraId="16F9EA4B" w14:textId="77777777" w:rsidR="00776249" w:rsidRDefault="00776249" w:rsidP="00776249">
      <w:pPr>
        <w:rPr>
          <w:rFonts w:ascii="Arial" w:hAnsi="Arial" w:cs="Arial"/>
          <w:color w:val="002060"/>
          <w:sz w:val="28"/>
          <w:szCs w:val="28"/>
          <w:lang w:val="en-AU"/>
        </w:rPr>
      </w:pPr>
    </w:p>
    <w:bookmarkEnd w:id="0"/>
    <w:p w14:paraId="4C0D4104" w14:textId="77777777" w:rsidR="00A514D7" w:rsidRDefault="00A514D7"/>
    <w:sectPr w:rsidR="00A514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06BA"/>
    <w:multiLevelType w:val="hybridMultilevel"/>
    <w:tmpl w:val="EFDEADEE"/>
    <w:lvl w:ilvl="0" w:tplc="8688B428">
      <w:start w:val="9"/>
      <w:numFmt w:val="bullet"/>
      <w:lvlText w:val="-"/>
      <w:lvlJc w:val="left"/>
      <w:pPr>
        <w:ind w:left="720" w:hanging="36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92599085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249"/>
    <w:rsid w:val="000C3C08"/>
    <w:rsid w:val="002947AC"/>
    <w:rsid w:val="00776249"/>
    <w:rsid w:val="00A514D7"/>
  </w:rsids>
  <m:mathPr>
    <m:mathFont m:val="Cambria Math"/>
    <m:brkBin m:val="before"/>
    <m:brkBinSub m:val="--"/>
    <m:smallFrac m:val="0"/>
    <m:dispDef/>
    <m:lMargin m:val="0"/>
    <m:rMargin m:val="0"/>
    <m:defJc m:val="centerGroup"/>
    <m:wrapIndent m:val="1440"/>
    <m:intLim m:val="subSup"/>
    <m:naryLim m:val="undOvr"/>
  </m:mathPr>
  <w:themeFontLang w:val="en-FJ"/>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2B251"/>
  <w15:chartTrackingRefBased/>
  <w15:docId w15:val="{DFEAA810-1328-4E3A-BBA6-FBC62D1B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FJ"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249"/>
    <w:pPr>
      <w:spacing w:after="0" w:line="240" w:lineRule="auto"/>
    </w:pPr>
    <w:rPr>
      <w:rFonts w:ascii="Calibri" w:hAnsi="Calibri" w:cs="Calibri"/>
      <w:kern w:val="0"/>
      <w:lang w:val="en-FJ"/>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76249"/>
    <w:rPr>
      <w:color w:val="0563C1"/>
      <w:u w:val="single"/>
    </w:rPr>
  </w:style>
  <w:style w:type="paragraph" w:styleId="ListParagraph">
    <w:name w:val="List Paragraph"/>
    <w:basedOn w:val="Normal"/>
    <w:uiPriority w:val="34"/>
    <w:qFormat/>
    <w:rsid w:val="00776249"/>
    <w:pPr>
      <w:ind w:left="720"/>
    </w:pPr>
  </w:style>
  <w:style w:type="paragraph" w:customStyle="1" w:styleId="paragraph">
    <w:name w:val="paragraph"/>
    <w:basedOn w:val="Normal"/>
    <w:rsid w:val="00776249"/>
    <w:pPr>
      <w:spacing w:before="100" w:beforeAutospacing="1" w:after="100" w:afterAutospacing="1"/>
    </w:pPr>
    <w:rPr>
      <w:lang w:eastAsia="en-FJ"/>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66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td.rt.com/films/no-woman-no-crime/" TargetMode="External"/><Relationship Id="rId3" Type="http://schemas.openxmlformats.org/officeDocument/2006/relationships/settings" Target="settings.xml"/><Relationship Id="rId7" Type="http://schemas.openxmlformats.org/officeDocument/2006/relationships/image" Target="https://cdni.russiatoday.com/rtd-files/films/no-woman-no-crime/no-woman-no-crime_5-mail0.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rtd.rt.com/films/no-woman-no-crim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842</Words>
  <Characters>4802</Characters>
  <Application>Microsoft Office Word</Application>
  <DocSecurity>0</DocSecurity>
  <Lines>40</Lines>
  <Paragraphs>11</Paragraphs>
  <ScaleCrop>false</ScaleCrop>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Price</dc:creator>
  <cp:keywords/>
  <dc:description/>
  <cp:lastModifiedBy>Sue Price</cp:lastModifiedBy>
  <cp:revision>2</cp:revision>
  <cp:lastPrinted>2023-05-02T20:42:00Z</cp:lastPrinted>
  <dcterms:created xsi:type="dcterms:W3CDTF">2023-05-02T20:40:00Z</dcterms:created>
  <dcterms:modified xsi:type="dcterms:W3CDTF">2023-05-03T01:16:00Z</dcterms:modified>
</cp:coreProperties>
</file>